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A98DD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黑体" w:hAnsi="黑体" w:eastAsia="黑体" w:cs="黑体"/>
          <w:sz w:val="32"/>
          <w:szCs w:val="32"/>
          <w:lang w:val="en-US" w:eastAsia="zh-CN"/>
        </w:rPr>
      </w:pPr>
    </w:p>
    <w:p w14:paraId="3A6D628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32"/>
          <w:szCs w:val="32"/>
          <w:lang w:val="en-US" w:eastAsia="zh-CN"/>
        </w:rPr>
      </w:pPr>
    </w:p>
    <w:p w14:paraId="7934F6D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32"/>
          <w:szCs w:val="32"/>
          <w:lang w:val="en-US" w:eastAsia="zh-CN"/>
        </w:rPr>
      </w:pPr>
    </w:p>
    <w:p w14:paraId="7EDA8E6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32"/>
          <w:szCs w:val="32"/>
          <w:lang w:val="en-US" w:eastAsia="zh-CN"/>
        </w:rPr>
      </w:pPr>
    </w:p>
    <w:p w14:paraId="242263F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32"/>
          <w:szCs w:val="32"/>
          <w:lang w:val="en-US" w:eastAsia="zh-CN"/>
        </w:rPr>
      </w:pPr>
    </w:p>
    <w:p w14:paraId="00BC3F2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32"/>
          <w:szCs w:val="32"/>
          <w:lang w:val="en-US" w:eastAsia="zh-CN"/>
        </w:rPr>
      </w:pPr>
    </w:p>
    <w:p w14:paraId="154D1BE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32"/>
          <w:szCs w:val="32"/>
          <w:lang w:val="en-US" w:eastAsia="zh-CN"/>
        </w:rPr>
      </w:pPr>
      <w:bookmarkStart w:id="0" w:name="_GoBack"/>
      <w:bookmarkEnd w:id="0"/>
    </w:p>
    <w:p w14:paraId="449BEF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宋体" w:eastAsia="仿宋_GB2312"/>
          <w:color w:val="000000"/>
          <w:sz w:val="32"/>
          <w:szCs w:val="32"/>
        </w:rPr>
      </w:pPr>
    </w:p>
    <w:p w14:paraId="51505E35">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rPr>
        <w:t>济</w:t>
      </w:r>
      <w:r>
        <w:rPr>
          <w:rFonts w:hint="eastAsia" w:ascii="仿宋_GB2312" w:hAnsi="仿宋_GB2312" w:eastAsia="仿宋_GB2312" w:cs="仿宋_GB2312"/>
          <w:color w:val="000000"/>
          <w:sz w:val="32"/>
          <w:szCs w:val="32"/>
          <w:lang w:val="en-US" w:eastAsia="zh-CN"/>
        </w:rPr>
        <w:t>起管字</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26</w:t>
      </w:r>
      <w:r>
        <w:rPr>
          <w:rFonts w:hint="eastAsia" w:ascii="仿宋_GB2312" w:hAnsi="仿宋_GB2312" w:eastAsia="仿宋_GB2312" w:cs="仿宋_GB2312"/>
          <w:color w:val="000000"/>
          <w:sz w:val="32"/>
          <w:szCs w:val="32"/>
        </w:rPr>
        <w:t>号</w:t>
      </w:r>
    </w:p>
    <w:p w14:paraId="7B199EB4">
      <w:pPr>
        <w:keepNext w:val="0"/>
        <w:keepLines w:val="0"/>
        <w:pageBreakBefore w:val="0"/>
        <w:widowControl w:val="0"/>
        <w:kinsoku/>
        <w:wordWrap/>
        <w:overflowPunct/>
        <w:topLinePunct w:val="0"/>
        <w:autoSpaceDE/>
        <w:autoSpaceDN/>
        <w:bidi w:val="0"/>
        <w:adjustRightInd/>
        <w:snapToGrid/>
        <w:spacing w:line="227" w:lineRule="exact"/>
        <w:textAlignment w:val="auto"/>
        <w:rPr>
          <w:rFonts w:ascii="宋体" w:hAnsi="宋体" w:eastAsia="仿宋_GB2312"/>
          <w:color w:val="000000"/>
          <w:sz w:val="11"/>
          <w:szCs w:val="11"/>
        </w:rPr>
      </w:pPr>
    </w:p>
    <w:p w14:paraId="611594BD">
      <w:pPr>
        <w:keepNext w:val="0"/>
        <w:keepLines w:val="0"/>
        <w:pageBreakBefore w:val="0"/>
        <w:widowControl/>
        <w:kinsoku/>
        <w:overflowPunct/>
        <w:topLinePunct w:val="0"/>
        <w:autoSpaceDE/>
        <w:autoSpaceDN/>
        <w:bidi w:val="0"/>
        <w:adjustRightInd/>
        <w:snapToGrid/>
        <w:spacing w:before="0" w:beforeAutospacing="0" w:after="0" w:afterAutospacing="0" w:line="579" w:lineRule="exact"/>
        <w:jc w:val="center"/>
        <w:textAlignment w:val="auto"/>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pPr>
    </w:p>
    <w:p w14:paraId="317FA97B">
      <w:pPr>
        <w:keepNext w:val="0"/>
        <w:keepLines w:val="0"/>
        <w:pageBreakBefore w:val="0"/>
        <w:widowControl w:val="0"/>
        <w:kinsoku/>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pPr>
    </w:p>
    <w:p w14:paraId="15BA9618">
      <w:pPr>
        <w:keepNext w:val="0"/>
        <w:keepLines w:val="0"/>
        <w:pageBreakBefore w:val="0"/>
        <w:widowControl w:val="0"/>
        <w:kinsoku/>
        <w:wordWrap/>
        <w:overflowPunct/>
        <w:topLinePunct w:val="0"/>
        <w:autoSpaceDE/>
        <w:autoSpaceDN/>
        <w:bidi w:val="0"/>
        <w:spacing w:line="579" w:lineRule="exact"/>
        <w:ind w:left="0" w:leftChars="0"/>
        <w:jc w:val="center"/>
        <w:textAlignment w:val="auto"/>
        <w:rPr>
          <w:rFonts w:ascii="Times New Roman" w:hAnsi="Times New Roman" w:eastAsia="方正小标宋简体" w:cs="Times New Roman"/>
          <w:spacing w:val="6"/>
          <w:sz w:val="44"/>
          <w:szCs w:val="44"/>
        </w:rPr>
      </w:pPr>
      <w:r>
        <w:rPr>
          <w:rFonts w:hint="eastAsia" w:ascii="Times New Roman" w:hAnsi="Times New Roman" w:eastAsia="方正小标宋简体" w:cs="Times New Roman"/>
          <w:spacing w:val="6"/>
          <w:sz w:val="44"/>
          <w:szCs w:val="44"/>
        </w:rPr>
        <w:t>济南新旧动能转换</w:t>
      </w:r>
      <w:r>
        <w:rPr>
          <w:rFonts w:ascii="Times New Roman" w:hAnsi="Times New Roman" w:eastAsia="方正小标宋简体" w:cs="Times New Roman"/>
          <w:spacing w:val="6"/>
          <w:sz w:val="44"/>
          <w:szCs w:val="44"/>
        </w:rPr>
        <w:t>起步区</w:t>
      </w:r>
      <w:r>
        <w:rPr>
          <w:rFonts w:hint="eastAsia" w:ascii="Times New Roman" w:hAnsi="Times New Roman" w:eastAsia="方正小标宋简体" w:cs="Times New Roman"/>
          <w:spacing w:val="6"/>
          <w:sz w:val="44"/>
          <w:szCs w:val="44"/>
        </w:rPr>
        <w:t>管理委员会</w:t>
      </w:r>
    </w:p>
    <w:p w14:paraId="5BA282E7">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关于公布第三批区级非物质文化遗产代表性</w:t>
      </w:r>
    </w:p>
    <w:p w14:paraId="73970AC7">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项目名录的通知</w:t>
      </w:r>
    </w:p>
    <w:p w14:paraId="421AAA48">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仿宋_GB2312" w:hAnsi="仿宋_GB2312" w:eastAsia="仿宋_GB2312" w:cs="仿宋_GB2312"/>
          <w:color w:val="000000"/>
          <w:kern w:val="0"/>
          <w:sz w:val="32"/>
          <w:szCs w:val="32"/>
          <w:lang w:val="en-US" w:eastAsia="zh-CN" w:bidi="ar"/>
        </w:rPr>
      </w:pPr>
    </w:p>
    <w:p w14:paraId="1201EDE4">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各街道办事处，各职能部门、直属单位，驻区各单位： </w:t>
      </w:r>
    </w:p>
    <w:p w14:paraId="5E359310">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济南新旧动能转换起步区管理委员会批准宣传文化部确定的第三批区级非物质文化遗产的代表性项目名录（共计4项），现予公布。</w:t>
      </w:r>
    </w:p>
    <w:p w14:paraId="314B639E">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各街道办事处、各职能部门要按照《中华人民共和国非物质文化遗产法》《中共中央办公厅、国务院办公厅关于进一步加强非物质文化遗产保护工作的意见》《山东省非物质文化遗产条例》和济南市关于做好非物质文化遗产保护工作有关要求，坚持以社会主义核心价值观为引领，贯彻“保护为主，抢救第一，合理利用，传承发展”的工作方针，扎实做好非物质文化遗产代表性项目的保护和传承工作，切实提升非物质文化遗产系统性保护水平，为推进起步区高质量发展作出新贡献。 </w:t>
      </w:r>
    </w:p>
    <w:p w14:paraId="7906F3C6">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p>
    <w:p w14:paraId="25CCDDF4">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附件：济南新旧动能转换起步区第三批区级非物质文化遗产</w:t>
      </w:r>
    </w:p>
    <w:p w14:paraId="0DF47246">
      <w:pPr>
        <w:keepNext w:val="0"/>
        <w:keepLines w:val="0"/>
        <w:pageBreakBefore w:val="0"/>
        <w:widowControl/>
        <w:suppressLineNumbers w:val="0"/>
        <w:kinsoku/>
        <w:wordWrap/>
        <w:overflowPunct/>
        <w:topLinePunct w:val="0"/>
        <w:autoSpaceDE/>
        <w:autoSpaceDN/>
        <w:bidi w:val="0"/>
        <w:adjustRightInd/>
        <w:snapToGrid/>
        <w:spacing w:line="579" w:lineRule="exact"/>
        <w:ind w:firstLine="1600" w:firstLineChars="5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代表性项目名录 </w:t>
      </w:r>
    </w:p>
    <w:p w14:paraId="56C2A898">
      <w:pPr>
        <w:keepNext w:val="0"/>
        <w:keepLines w:val="0"/>
        <w:pageBreakBefore w:val="0"/>
        <w:widowControl w:val="0"/>
        <w:kinsoku/>
        <w:wordWrap/>
        <w:overflowPunct/>
        <w:topLinePunct w:val="0"/>
        <w:autoSpaceDE/>
        <w:autoSpaceDN/>
        <w:bidi w:val="0"/>
        <w:adjustRightInd w:val="0"/>
        <w:snapToGrid w:val="0"/>
        <w:spacing w:line="579" w:lineRule="exact"/>
        <w:ind w:left="0" w:leftChars="0"/>
        <w:jc w:val="right"/>
        <w:textAlignment w:val="auto"/>
        <w:rPr>
          <w:rFonts w:hint="eastAsia" w:ascii="Times New Roman" w:hAnsi="Times New Roman" w:eastAsia="仿宋_GB2312" w:cs="Times New Roman"/>
          <w:color w:val="000000"/>
          <w:sz w:val="32"/>
          <w:szCs w:val="32"/>
        </w:rPr>
      </w:pPr>
    </w:p>
    <w:p w14:paraId="022070D9">
      <w:pPr>
        <w:keepNext w:val="0"/>
        <w:keepLines w:val="0"/>
        <w:pageBreakBefore w:val="0"/>
        <w:widowControl w:val="0"/>
        <w:kinsoku/>
        <w:wordWrap/>
        <w:overflowPunct/>
        <w:topLinePunct w:val="0"/>
        <w:autoSpaceDE/>
        <w:autoSpaceDN/>
        <w:bidi w:val="0"/>
        <w:adjustRightInd w:val="0"/>
        <w:snapToGrid w:val="0"/>
        <w:spacing w:line="579" w:lineRule="exact"/>
        <w:ind w:left="0" w:leftChars="0"/>
        <w:jc w:val="right"/>
        <w:textAlignment w:val="auto"/>
        <w:rPr>
          <w:rFonts w:hint="eastAsia" w:ascii="Times New Roman" w:hAnsi="Times New Roman" w:eastAsia="仿宋_GB2312" w:cs="Times New Roman"/>
          <w:color w:val="000000"/>
          <w:sz w:val="32"/>
          <w:szCs w:val="32"/>
        </w:rPr>
      </w:pPr>
    </w:p>
    <w:p w14:paraId="77542F7E">
      <w:pPr>
        <w:keepNext w:val="0"/>
        <w:keepLines w:val="0"/>
        <w:pageBreakBefore w:val="0"/>
        <w:widowControl w:val="0"/>
        <w:kinsoku/>
        <w:wordWrap/>
        <w:overflowPunct/>
        <w:topLinePunct w:val="0"/>
        <w:autoSpaceDE/>
        <w:autoSpaceDN/>
        <w:bidi w:val="0"/>
        <w:adjustRightInd w:val="0"/>
        <w:snapToGrid w:val="0"/>
        <w:spacing w:line="579" w:lineRule="exact"/>
        <w:ind w:left="0" w:leftChars="0"/>
        <w:jc w:val="right"/>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济南新旧动能转换起步区管理委员会</w:t>
      </w:r>
    </w:p>
    <w:p w14:paraId="6FCEC96D">
      <w:pPr>
        <w:keepNext w:val="0"/>
        <w:keepLines w:val="0"/>
        <w:pageBreakBefore w:val="0"/>
        <w:widowControl w:val="0"/>
        <w:kinsoku/>
        <w:wordWrap w:val="0"/>
        <w:overflowPunct/>
        <w:topLinePunct w:val="0"/>
        <w:autoSpaceDE/>
        <w:autoSpaceDN/>
        <w:bidi w:val="0"/>
        <w:adjustRightInd w:val="0"/>
        <w:snapToGrid w:val="0"/>
        <w:spacing w:line="579" w:lineRule="exact"/>
        <w:ind w:left="0" w:leftChars="0"/>
        <w:jc w:val="right"/>
        <w:textAlignment w:val="auto"/>
        <w:rPr>
          <w:rFonts w:hint="default" w:ascii="Times New Roman" w:hAnsi="Times New Roman" w:eastAsia="仿宋_GB2312" w:cs="Times New Roman"/>
          <w:color w:val="000000"/>
          <w:sz w:val="32"/>
          <w:szCs w:val="32"/>
          <w:lang w:val="en-US" w:eastAsia="zh-CN"/>
        </w:rPr>
      </w:pPr>
      <w:r>
        <w:rPr>
          <w:rFonts w:hint="eastAsia" w:ascii="仿宋_GB2312" w:hAnsi="仿宋_GB2312" w:eastAsia="仿宋_GB2312" w:cs="仿宋_GB2312"/>
          <w:color w:val="000000"/>
          <w:sz w:val="32"/>
          <w:szCs w:val="32"/>
          <w:lang w:val="en-US" w:eastAsia="zh-CN"/>
        </w:rPr>
        <w:t>2025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日</w:t>
      </w:r>
      <w:r>
        <w:rPr>
          <w:rFonts w:hint="eastAsia" w:ascii="Times New Roman" w:hAnsi="Times New Roman" w:eastAsia="仿宋_GB2312" w:cs="Times New Roman"/>
          <w:color w:val="000000"/>
          <w:sz w:val="32"/>
          <w:szCs w:val="32"/>
          <w:lang w:val="en-US" w:eastAsia="zh-CN"/>
        </w:rPr>
        <w:t xml:space="preserve">        </w:t>
      </w:r>
    </w:p>
    <w:p w14:paraId="5CB5D54C">
      <w:pPr>
        <w:keepNext w:val="0"/>
        <w:keepLines w:val="0"/>
        <w:pageBreakBefore w:val="0"/>
        <w:widowControl w:val="0"/>
        <w:kinsoku/>
        <w:wordWrap/>
        <w:overflowPunct/>
        <w:topLinePunct w:val="0"/>
        <w:autoSpaceDE/>
        <w:autoSpaceDN/>
        <w:bidi w:val="0"/>
        <w:adjustRightInd/>
        <w:snapToGrid/>
        <w:spacing w:line="579" w:lineRule="exact"/>
        <w:ind w:firstLine="664" w:firstLineChars="200"/>
        <w:textAlignment w:val="auto"/>
        <w:rPr>
          <w:rFonts w:hint="eastAsia" w:ascii="仿宋_GB2312" w:hAnsi="仿宋_GB2312" w:eastAsia="仿宋_GB2312" w:cs="仿宋_GB2312"/>
          <w:spacing w:val="6"/>
          <w:sz w:val="32"/>
          <w:lang w:val="en-US" w:eastAsia="zh-CN"/>
        </w:rPr>
      </w:pPr>
    </w:p>
    <w:p w14:paraId="75D3C342">
      <w:pPr>
        <w:keepNext w:val="0"/>
        <w:keepLines w:val="0"/>
        <w:pageBreakBefore w:val="0"/>
        <w:widowControl w:val="0"/>
        <w:kinsoku/>
        <w:wordWrap/>
        <w:overflowPunct/>
        <w:topLinePunct w:val="0"/>
        <w:autoSpaceDE/>
        <w:autoSpaceDN/>
        <w:bidi w:val="0"/>
        <w:adjustRightInd/>
        <w:snapToGrid/>
        <w:spacing w:line="579" w:lineRule="exact"/>
        <w:ind w:firstLine="664" w:firstLineChars="20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（联系电话：宣传文化部文化旅游体育办公室，66604547）</w:t>
      </w:r>
    </w:p>
    <w:p w14:paraId="501B154A">
      <w:pPr>
        <w:keepNext w:val="0"/>
        <w:keepLines w:val="0"/>
        <w:pageBreakBefore w:val="0"/>
        <w:widowControl w:val="0"/>
        <w:kinsoku/>
        <w:wordWrap/>
        <w:overflowPunct/>
        <w:topLinePunct w:val="0"/>
        <w:autoSpaceDE/>
        <w:autoSpaceDN/>
        <w:bidi w:val="0"/>
        <w:adjustRightInd/>
        <w:snapToGrid/>
        <w:spacing w:line="579" w:lineRule="exact"/>
        <w:ind w:firstLine="664" w:firstLineChars="200"/>
        <w:textAlignment w:val="auto"/>
        <w:rPr>
          <w:rFonts w:hint="eastAsia" w:ascii="仿宋_GB2312" w:hAnsi="仿宋_GB2312" w:eastAsia="仿宋_GB2312" w:cs="仿宋_GB2312"/>
          <w:spacing w:val="6"/>
          <w:sz w:val="32"/>
          <w:lang w:val="en-US" w:eastAsia="zh-CN"/>
        </w:rPr>
        <w:sectPr>
          <w:footerReference r:id="rId3" w:type="default"/>
          <w:pgSz w:w="11906" w:h="16838"/>
          <w:pgMar w:top="2098" w:right="1474" w:bottom="1984" w:left="1587" w:header="851" w:footer="992" w:gutter="0"/>
          <w:pgNumType w:fmt="decimal" w:start="1"/>
          <w:cols w:space="425" w:num="1"/>
          <w:docGrid w:type="lines" w:linePitch="312" w:charSpace="0"/>
        </w:sectPr>
      </w:pPr>
      <w:r>
        <w:rPr>
          <w:rFonts w:hint="eastAsia" w:ascii="仿宋_GB2312" w:hAnsi="仿宋_GB2312" w:eastAsia="仿宋_GB2312" w:cs="仿宋_GB2312"/>
          <w:spacing w:val="6"/>
          <w:sz w:val="32"/>
          <w:lang w:val="en-US" w:eastAsia="zh-CN"/>
        </w:rPr>
        <w:t>（此件公开发布）</w:t>
      </w:r>
    </w:p>
    <w:p w14:paraId="17E70F75">
      <w:pPr>
        <w:pStyle w:val="2"/>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w:t>
      </w:r>
    </w:p>
    <w:p w14:paraId="6FDD5E92">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p>
    <w:p w14:paraId="39FC08D6">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济南新旧动能转换起步区</w:t>
      </w:r>
    </w:p>
    <w:p w14:paraId="2A456E67">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第三批区级非物质文化遗产代表性项目名录</w:t>
      </w:r>
    </w:p>
    <w:p w14:paraId="347C06B0">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auto"/>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（共计4项）</w:t>
      </w:r>
    </w:p>
    <w:p w14:paraId="53050986">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仿宋_GB2312" w:hAnsi="仿宋_GB2312" w:eastAsia="仿宋_GB2312" w:cs="仿宋_GB2312"/>
          <w:color w:val="000000"/>
          <w:kern w:val="0"/>
          <w:sz w:val="32"/>
          <w:szCs w:val="32"/>
          <w:lang w:val="en-US" w:eastAsia="zh-CN" w:bidi="ar"/>
        </w:rPr>
      </w:pPr>
    </w:p>
    <w:p w14:paraId="0378FCB7">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i w:val="0"/>
          <w:iCs w:val="0"/>
          <w:color w:val="000000"/>
          <w:kern w:val="0"/>
          <w:sz w:val="32"/>
          <w:szCs w:val="32"/>
          <w:u w:val="none"/>
          <w:lang w:val="en-US" w:eastAsia="zh-CN" w:bidi="ar"/>
        </w:rPr>
        <w:t>一、传统音乐（共计1项）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0"/>
        <w:gridCol w:w="3020"/>
        <w:gridCol w:w="3021"/>
      </w:tblGrid>
      <w:tr w14:paraId="52A6F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20" w:type="dxa"/>
          </w:tcPr>
          <w:p w14:paraId="1AB8DB35">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jc w:val="center"/>
              <w:textAlignment w:val="auto"/>
              <w:rPr>
                <w:rFonts w:hint="eastAsia" w:ascii="黑体" w:hAnsi="黑体" w:eastAsia="黑体" w:cs="黑体"/>
                <w:i w:val="0"/>
                <w:iCs w:val="0"/>
                <w:color w:val="000000"/>
                <w:kern w:val="0"/>
                <w:sz w:val="32"/>
                <w:szCs w:val="32"/>
                <w:u w:val="none"/>
                <w:vertAlign w:val="baseline"/>
                <w:lang w:val="en-US" w:eastAsia="zh-CN" w:bidi="ar"/>
              </w:rPr>
            </w:pPr>
            <w:r>
              <w:rPr>
                <w:rFonts w:hint="eastAsia" w:ascii="黑体" w:hAnsi="黑体" w:eastAsia="黑体" w:cs="黑体"/>
                <w:i w:val="0"/>
                <w:iCs w:val="0"/>
                <w:color w:val="000000"/>
                <w:kern w:val="0"/>
                <w:sz w:val="32"/>
                <w:szCs w:val="32"/>
                <w:u w:val="none"/>
                <w:vertAlign w:val="baseline"/>
                <w:lang w:val="en-US" w:eastAsia="zh-CN" w:bidi="ar"/>
              </w:rPr>
              <w:t>项目编号</w:t>
            </w:r>
          </w:p>
        </w:tc>
        <w:tc>
          <w:tcPr>
            <w:tcW w:w="3020" w:type="dxa"/>
          </w:tcPr>
          <w:p w14:paraId="1F508EED">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jc w:val="center"/>
              <w:textAlignment w:val="auto"/>
              <w:rPr>
                <w:rFonts w:hint="eastAsia" w:ascii="黑体" w:hAnsi="黑体" w:eastAsia="黑体" w:cs="黑体"/>
                <w:i w:val="0"/>
                <w:iCs w:val="0"/>
                <w:color w:val="000000"/>
                <w:kern w:val="0"/>
                <w:sz w:val="32"/>
                <w:szCs w:val="32"/>
                <w:u w:val="none"/>
                <w:vertAlign w:val="baseline"/>
                <w:lang w:val="en-US" w:eastAsia="zh-CN" w:bidi="ar"/>
              </w:rPr>
            </w:pPr>
            <w:r>
              <w:rPr>
                <w:rFonts w:hint="eastAsia" w:ascii="黑体" w:hAnsi="黑体" w:eastAsia="黑体" w:cs="黑体"/>
                <w:i w:val="0"/>
                <w:iCs w:val="0"/>
                <w:color w:val="000000"/>
                <w:kern w:val="0"/>
                <w:sz w:val="32"/>
                <w:szCs w:val="32"/>
                <w:u w:val="none"/>
                <w:vertAlign w:val="baseline"/>
                <w:lang w:val="en-US" w:eastAsia="zh-CN" w:bidi="ar"/>
              </w:rPr>
              <w:t>项目名称</w:t>
            </w:r>
          </w:p>
        </w:tc>
        <w:tc>
          <w:tcPr>
            <w:tcW w:w="3021" w:type="dxa"/>
          </w:tcPr>
          <w:p w14:paraId="62F11DC9">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jc w:val="center"/>
              <w:textAlignment w:val="auto"/>
              <w:rPr>
                <w:rFonts w:hint="eastAsia" w:ascii="黑体" w:hAnsi="黑体" w:eastAsia="黑体" w:cs="黑体"/>
                <w:i w:val="0"/>
                <w:iCs w:val="0"/>
                <w:color w:val="000000"/>
                <w:kern w:val="0"/>
                <w:sz w:val="32"/>
                <w:szCs w:val="32"/>
                <w:u w:val="none"/>
                <w:vertAlign w:val="baseline"/>
                <w:lang w:val="en-US" w:eastAsia="zh-CN" w:bidi="ar"/>
              </w:rPr>
            </w:pPr>
            <w:r>
              <w:rPr>
                <w:rFonts w:hint="eastAsia" w:ascii="黑体" w:hAnsi="黑体" w:eastAsia="黑体" w:cs="黑体"/>
                <w:i w:val="0"/>
                <w:iCs w:val="0"/>
                <w:color w:val="000000"/>
                <w:kern w:val="0"/>
                <w:sz w:val="32"/>
                <w:szCs w:val="32"/>
                <w:u w:val="none"/>
                <w:vertAlign w:val="baseline"/>
                <w:lang w:val="en-US" w:eastAsia="zh-CN" w:bidi="ar"/>
              </w:rPr>
              <w:t>申报地区或单位</w:t>
            </w:r>
          </w:p>
        </w:tc>
      </w:tr>
      <w:tr w14:paraId="03A1D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Pr>
          <w:p w14:paraId="18E0346E">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jc w:val="center"/>
              <w:textAlignment w:val="auto"/>
              <w:rPr>
                <w:rFonts w:hint="eastAsia" w:ascii="黑体" w:hAnsi="宋体" w:eastAsia="黑体" w:cs="黑体"/>
                <w:i w:val="0"/>
                <w:iCs w:val="0"/>
                <w:color w:val="000000"/>
                <w:kern w:val="0"/>
                <w:sz w:val="32"/>
                <w:szCs w:val="32"/>
                <w:u w:val="none"/>
                <w:vertAlign w:val="baseline"/>
                <w:lang w:val="en-US" w:eastAsia="zh-CN" w:bidi="ar"/>
              </w:rPr>
            </w:pPr>
            <w:r>
              <w:rPr>
                <w:rFonts w:hint="eastAsia" w:ascii="仿宋_GB2312" w:hAnsi="仿宋_GB2312" w:eastAsia="仿宋_GB2312" w:cs="仿宋_GB2312"/>
                <w:sz w:val="32"/>
                <w:szCs w:val="32"/>
                <w:vertAlign w:val="baseline"/>
                <w:lang w:val="en-US" w:eastAsia="zh-CN"/>
              </w:rPr>
              <w:t>Ⅱ-1</w:t>
            </w:r>
          </w:p>
        </w:tc>
        <w:tc>
          <w:tcPr>
            <w:tcW w:w="3020" w:type="dxa"/>
          </w:tcPr>
          <w:p w14:paraId="74FD707D">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jc w:val="center"/>
              <w:textAlignment w:val="auto"/>
              <w:rPr>
                <w:rFonts w:hint="eastAsia" w:ascii="黑体" w:hAnsi="宋体" w:eastAsia="黑体" w:cs="黑体"/>
                <w:i w:val="0"/>
                <w:iCs w:val="0"/>
                <w:color w:val="000000"/>
                <w:kern w:val="0"/>
                <w:sz w:val="32"/>
                <w:szCs w:val="32"/>
                <w:u w:val="none"/>
                <w:vertAlign w:val="baseline"/>
                <w:lang w:val="en-US" w:eastAsia="zh-CN" w:bidi="ar"/>
              </w:rPr>
            </w:pPr>
            <w:r>
              <w:rPr>
                <w:rFonts w:hint="eastAsia" w:ascii="仿宋_GB2312" w:hAnsi="仿宋_GB2312" w:eastAsia="仿宋_GB2312" w:cs="仿宋_GB2312"/>
                <w:sz w:val="32"/>
                <w:szCs w:val="32"/>
                <w:vertAlign w:val="baseline"/>
                <w:lang w:val="en-US" w:eastAsia="zh-CN"/>
              </w:rPr>
              <w:t>清宁打夯号子</w:t>
            </w:r>
          </w:p>
        </w:tc>
        <w:tc>
          <w:tcPr>
            <w:tcW w:w="3021" w:type="dxa"/>
          </w:tcPr>
          <w:p w14:paraId="66FA6742">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jc w:val="center"/>
              <w:textAlignment w:val="auto"/>
              <w:rPr>
                <w:rFonts w:hint="eastAsia" w:ascii="黑体" w:hAnsi="宋体" w:eastAsia="黑体" w:cs="黑体"/>
                <w:i w:val="0"/>
                <w:iCs w:val="0"/>
                <w:color w:val="000000"/>
                <w:kern w:val="0"/>
                <w:sz w:val="32"/>
                <w:szCs w:val="32"/>
                <w:u w:val="none"/>
                <w:vertAlign w:val="baseline"/>
                <w:lang w:val="en-US" w:eastAsia="zh-CN" w:bidi="ar"/>
              </w:rPr>
            </w:pPr>
            <w:r>
              <w:rPr>
                <w:rFonts w:hint="eastAsia" w:ascii="仿宋_GB2312" w:hAnsi="仿宋_GB2312" w:eastAsia="仿宋_GB2312" w:cs="仿宋_GB2312"/>
                <w:sz w:val="32"/>
                <w:szCs w:val="32"/>
                <w:vertAlign w:val="baseline"/>
                <w:lang w:val="en-US" w:eastAsia="zh-CN"/>
              </w:rPr>
              <w:t>崔寨街道清宁书院</w:t>
            </w:r>
          </w:p>
        </w:tc>
      </w:tr>
    </w:tbl>
    <w:p w14:paraId="2B5FD423">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jc w:val="left"/>
        <w:textAlignment w:val="auto"/>
        <w:rPr>
          <w:rFonts w:hint="eastAsia" w:ascii="仿宋_GB2312" w:hAnsi="仿宋_GB2312" w:eastAsia="仿宋_GB2312" w:cs="仿宋_GB2312"/>
          <w:sz w:val="32"/>
          <w:szCs w:val="32"/>
          <w:lang w:val="en-US" w:eastAsia="zh-CN"/>
        </w:rPr>
      </w:pPr>
    </w:p>
    <w:p w14:paraId="2CEEAB85">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Chars="0" w:firstLine="640" w:firstLineChars="200"/>
        <w:jc w:val="left"/>
        <w:textAlignment w:val="auto"/>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二、传统技艺（共计3项）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0"/>
        <w:gridCol w:w="3020"/>
        <w:gridCol w:w="3021"/>
      </w:tblGrid>
      <w:tr w14:paraId="754EB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Pr>
          <w:p w14:paraId="35FE5E4C">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jc w:val="center"/>
              <w:textAlignment w:val="auto"/>
              <w:rPr>
                <w:rFonts w:hint="eastAsia" w:ascii="黑体" w:hAnsi="黑体" w:eastAsia="黑体" w:cs="黑体"/>
                <w:i w:val="0"/>
                <w:iCs w:val="0"/>
                <w:color w:val="000000"/>
                <w:kern w:val="0"/>
                <w:sz w:val="32"/>
                <w:szCs w:val="32"/>
                <w:u w:val="none"/>
                <w:vertAlign w:val="baseline"/>
                <w:lang w:val="en-US" w:eastAsia="zh-CN" w:bidi="ar"/>
              </w:rPr>
            </w:pPr>
            <w:r>
              <w:rPr>
                <w:rFonts w:hint="eastAsia" w:ascii="黑体" w:hAnsi="黑体" w:eastAsia="黑体" w:cs="黑体"/>
                <w:sz w:val="32"/>
                <w:szCs w:val="32"/>
                <w:vertAlign w:val="baseline"/>
                <w:lang w:val="en-US" w:eastAsia="zh-CN"/>
              </w:rPr>
              <w:t>项目编号</w:t>
            </w:r>
          </w:p>
        </w:tc>
        <w:tc>
          <w:tcPr>
            <w:tcW w:w="3020" w:type="dxa"/>
          </w:tcPr>
          <w:p w14:paraId="519C917C">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jc w:val="center"/>
              <w:textAlignment w:val="auto"/>
              <w:rPr>
                <w:rFonts w:hint="eastAsia" w:ascii="黑体" w:hAnsi="黑体" w:eastAsia="黑体" w:cs="黑体"/>
                <w:i w:val="0"/>
                <w:iCs w:val="0"/>
                <w:color w:val="000000"/>
                <w:kern w:val="0"/>
                <w:sz w:val="32"/>
                <w:szCs w:val="32"/>
                <w:u w:val="none"/>
                <w:vertAlign w:val="baseline"/>
                <w:lang w:val="en-US" w:eastAsia="zh-CN" w:bidi="ar"/>
              </w:rPr>
            </w:pPr>
            <w:r>
              <w:rPr>
                <w:rFonts w:hint="eastAsia" w:ascii="黑体" w:hAnsi="黑体" w:eastAsia="黑体" w:cs="黑体"/>
                <w:sz w:val="32"/>
                <w:szCs w:val="32"/>
                <w:vertAlign w:val="baseline"/>
                <w:lang w:val="en-US" w:eastAsia="zh-CN"/>
              </w:rPr>
              <w:t>项目名称</w:t>
            </w:r>
          </w:p>
        </w:tc>
        <w:tc>
          <w:tcPr>
            <w:tcW w:w="3021" w:type="dxa"/>
          </w:tcPr>
          <w:p w14:paraId="0A4D2DE6">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jc w:val="center"/>
              <w:textAlignment w:val="auto"/>
              <w:rPr>
                <w:rFonts w:hint="eastAsia" w:ascii="黑体" w:hAnsi="黑体" w:eastAsia="黑体" w:cs="黑体"/>
                <w:i w:val="0"/>
                <w:iCs w:val="0"/>
                <w:color w:val="000000"/>
                <w:kern w:val="0"/>
                <w:sz w:val="32"/>
                <w:szCs w:val="32"/>
                <w:u w:val="none"/>
                <w:vertAlign w:val="baseline"/>
                <w:lang w:val="en-US" w:eastAsia="zh-CN" w:bidi="ar"/>
              </w:rPr>
            </w:pPr>
            <w:r>
              <w:rPr>
                <w:rFonts w:hint="eastAsia" w:ascii="黑体" w:hAnsi="黑体" w:eastAsia="黑体" w:cs="黑体"/>
                <w:i w:val="0"/>
                <w:iCs w:val="0"/>
                <w:color w:val="000000"/>
                <w:kern w:val="0"/>
                <w:sz w:val="32"/>
                <w:szCs w:val="32"/>
                <w:u w:val="none"/>
                <w:vertAlign w:val="baseline"/>
                <w:lang w:val="en-US" w:eastAsia="zh-CN" w:bidi="ar"/>
              </w:rPr>
              <w:t>申报地区或单位</w:t>
            </w:r>
          </w:p>
        </w:tc>
      </w:tr>
      <w:tr w14:paraId="08B90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Pr>
          <w:p w14:paraId="6A4B9BBF">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jc w:val="center"/>
              <w:textAlignment w:val="auto"/>
              <w:rPr>
                <w:rFonts w:hint="eastAsia" w:ascii="黑体" w:hAnsi="宋体" w:eastAsia="黑体" w:cs="黑体"/>
                <w:i w:val="0"/>
                <w:iCs w:val="0"/>
                <w:color w:val="000000"/>
                <w:kern w:val="0"/>
                <w:sz w:val="32"/>
                <w:szCs w:val="32"/>
                <w:u w:val="none"/>
                <w:vertAlign w:val="baseline"/>
                <w:lang w:val="en-US" w:eastAsia="zh-CN" w:bidi="ar"/>
              </w:rPr>
            </w:pPr>
            <w:r>
              <w:rPr>
                <w:rStyle w:val="13"/>
                <w:rFonts w:hint="eastAsia" w:hAnsi="宋体"/>
                <w:i w:val="0"/>
                <w:iCs w:val="0"/>
                <w:lang w:val="en-US" w:eastAsia="zh-CN" w:bidi="ar"/>
              </w:rPr>
              <w:t>Ⅷ</w:t>
            </w:r>
            <w:r>
              <w:rPr>
                <w:rStyle w:val="13"/>
                <w:rFonts w:hAnsi="宋体"/>
                <w:lang w:val="en-US" w:eastAsia="zh-CN" w:bidi="ar"/>
              </w:rPr>
              <w:t>-</w:t>
            </w:r>
            <w:r>
              <w:rPr>
                <w:rStyle w:val="13"/>
                <w:rFonts w:hint="eastAsia" w:hAnsi="宋体"/>
                <w:lang w:val="en-US" w:eastAsia="zh-CN" w:bidi="ar"/>
              </w:rPr>
              <w:t>5</w:t>
            </w:r>
          </w:p>
        </w:tc>
        <w:tc>
          <w:tcPr>
            <w:tcW w:w="3020" w:type="dxa"/>
          </w:tcPr>
          <w:p w14:paraId="7EC87FCD">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jc w:val="center"/>
              <w:textAlignment w:val="auto"/>
              <w:rPr>
                <w:rFonts w:hint="eastAsia" w:ascii="黑体" w:hAnsi="宋体" w:eastAsia="黑体" w:cs="黑体"/>
                <w:i w:val="0"/>
                <w:iCs w:val="0"/>
                <w:color w:val="000000"/>
                <w:kern w:val="0"/>
                <w:sz w:val="32"/>
                <w:szCs w:val="32"/>
                <w:u w:val="none"/>
                <w:vertAlign w:val="baseline"/>
                <w:lang w:val="en-US" w:eastAsia="zh-CN" w:bidi="ar"/>
              </w:rPr>
            </w:pPr>
            <w:r>
              <w:rPr>
                <w:rStyle w:val="13"/>
                <w:rFonts w:hint="eastAsia" w:hAnsi="宋体"/>
                <w:lang w:val="en-US" w:eastAsia="zh-CN" w:bidi="ar"/>
              </w:rPr>
              <w:t>传统锔缮修复技艺</w:t>
            </w:r>
          </w:p>
        </w:tc>
        <w:tc>
          <w:tcPr>
            <w:tcW w:w="3021" w:type="dxa"/>
          </w:tcPr>
          <w:p w14:paraId="0DCF15E4">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Chars="0"/>
              <w:jc w:val="center"/>
              <w:textAlignment w:val="auto"/>
              <w:rPr>
                <w:rFonts w:hint="eastAsia" w:ascii="黑体" w:hAnsi="宋体" w:eastAsia="黑体" w:cs="黑体"/>
                <w:i w:val="0"/>
                <w:iCs w:val="0"/>
                <w:color w:val="000000"/>
                <w:kern w:val="0"/>
                <w:sz w:val="32"/>
                <w:szCs w:val="32"/>
                <w:u w:val="none"/>
                <w:vertAlign w:val="baseline"/>
                <w:lang w:val="en-US" w:eastAsia="zh-CN" w:bidi="ar"/>
              </w:rPr>
            </w:pPr>
            <w:r>
              <w:rPr>
                <w:rStyle w:val="13"/>
                <w:rFonts w:hint="eastAsia" w:hAnsi="宋体"/>
                <w:lang w:val="en-US" w:eastAsia="zh-CN" w:bidi="ar"/>
              </w:rPr>
              <w:t>孙耿街道黄家村</w:t>
            </w:r>
          </w:p>
        </w:tc>
      </w:tr>
      <w:tr w14:paraId="6B762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Pr>
          <w:p w14:paraId="78855DA8">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jc w:val="center"/>
              <w:textAlignment w:val="auto"/>
              <w:rPr>
                <w:rFonts w:hint="eastAsia" w:ascii="黑体" w:hAnsi="宋体" w:eastAsia="黑体" w:cs="黑体"/>
                <w:i w:val="0"/>
                <w:iCs w:val="0"/>
                <w:color w:val="000000"/>
                <w:kern w:val="0"/>
                <w:sz w:val="32"/>
                <w:szCs w:val="32"/>
                <w:u w:val="none"/>
                <w:vertAlign w:val="baseline"/>
                <w:lang w:val="en-US" w:eastAsia="zh-CN" w:bidi="ar"/>
              </w:rPr>
            </w:pPr>
            <w:r>
              <w:rPr>
                <w:rStyle w:val="13"/>
                <w:rFonts w:hint="eastAsia" w:hAnsi="宋体"/>
                <w:i w:val="0"/>
                <w:iCs w:val="0"/>
                <w:lang w:val="en-US" w:eastAsia="zh-CN" w:bidi="ar"/>
              </w:rPr>
              <w:t>Ⅷ-6</w:t>
            </w:r>
          </w:p>
        </w:tc>
        <w:tc>
          <w:tcPr>
            <w:tcW w:w="3020" w:type="dxa"/>
          </w:tcPr>
          <w:p w14:paraId="1E459FAE">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jc w:val="center"/>
              <w:textAlignment w:val="auto"/>
              <w:rPr>
                <w:rFonts w:hint="eastAsia" w:ascii="黑体" w:hAnsi="宋体" w:eastAsia="黑体" w:cs="黑体"/>
                <w:i w:val="0"/>
                <w:iCs w:val="0"/>
                <w:color w:val="000000"/>
                <w:kern w:val="0"/>
                <w:sz w:val="32"/>
                <w:szCs w:val="32"/>
                <w:u w:val="none"/>
                <w:vertAlign w:val="baseline"/>
                <w:lang w:val="en-US" w:eastAsia="zh-CN" w:bidi="ar"/>
              </w:rPr>
            </w:pPr>
            <w:r>
              <w:rPr>
                <w:rStyle w:val="13"/>
                <w:rFonts w:hint="eastAsia" w:hAnsi="宋体"/>
                <w:lang w:val="en-US" w:eastAsia="zh-CN" w:bidi="ar"/>
              </w:rPr>
              <w:t>太平艾草相关制品制作技艺</w:t>
            </w:r>
          </w:p>
        </w:tc>
        <w:tc>
          <w:tcPr>
            <w:tcW w:w="3021" w:type="dxa"/>
          </w:tcPr>
          <w:p w14:paraId="002F2DAF">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jc w:val="center"/>
              <w:textAlignment w:val="auto"/>
              <w:rPr>
                <w:rFonts w:hint="eastAsia" w:ascii="黑体" w:hAnsi="宋体" w:eastAsia="黑体" w:cs="黑体"/>
                <w:i w:val="0"/>
                <w:iCs w:val="0"/>
                <w:color w:val="000000"/>
                <w:kern w:val="0"/>
                <w:sz w:val="32"/>
                <w:szCs w:val="32"/>
                <w:u w:val="none"/>
                <w:vertAlign w:val="baseline"/>
                <w:lang w:val="en-US" w:eastAsia="zh-CN" w:bidi="ar"/>
              </w:rPr>
            </w:pPr>
            <w:r>
              <w:rPr>
                <w:rStyle w:val="13"/>
                <w:rFonts w:hint="eastAsia" w:hAnsi="宋体"/>
                <w:lang w:val="en-US" w:eastAsia="zh-CN" w:bidi="ar"/>
              </w:rPr>
              <w:t>太平街道郝家寨村</w:t>
            </w:r>
          </w:p>
        </w:tc>
      </w:tr>
      <w:tr w14:paraId="68F6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Pr>
          <w:p w14:paraId="2AC9F417">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jc w:val="center"/>
              <w:textAlignment w:val="auto"/>
              <w:rPr>
                <w:rFonts w:hint="eastAsia" w:ascii="黑体" w:hAnsi="宋体" w:eastAsia="黑体" w:cs="黑体"/>
                <w:i w:val="0"/>
                <w:iCs w:val="0"/>
                <w:color w:val="000000"/>
                <w:kern w:val="0"/>
                <w:sz w:val="32"/>
                <w:szCs w:val="32"/>
                <w:u w:val="none"/>
                <w:vertAlign w:val="baseline"/>
                <w:lang w:val="en-US" w:eastAsia="zh-CN" w:bidi="ar"/>
              </w:rPr>
            </w:pPr>
            <w:r>
              <w:rPr>
                <w:rStyle w:val="13"/>
                <w:rFonts w:hint="eastAsia" w:hAnsi="宋体"/>
                <w:i w:val="0"/>
                <w:iCs w:val="0"/>
                <w:lang w:val="en-US" w:eastAsia="zh-CN" w:bidi="ar"/>
              </w:rPr>
              <w:t>Ⅷ</w:t>
            </w:r>
            <w:r>
              <w:rPr>
                <w:rStyle w:val="13"/>
                <w:rFonts w:hAnsi="宋体"/>
                <w:lang w:val="en-US" w:eastAsia="zh-CN" w:bidi="ar"/>
              </w:rPr>
              <w:t>-</w:t>
            </w:r>
            <w:r>
              <w:rPr>
                <w:rStyle w:val="13"/>
                <w:rFonts w:hint="eastAsia" w:hAnsi="宋体"/>
                <w:lang w:val="en-US" w:eastAsia="zh-CN" w:bidi="ar"/>
              </w:rPr>
              <w:t>7</w:t>
            </w:r>
          </w:p>
        </w:tc>
        <w:tc>
          <w:tcPr>
            <w:tcW w:w="3020" w:type="dxa"/>
          </w:tcPr>
          <w:p w14:paraId="41EF0404">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jc w:val="center"/>
              <w:textAlignment w:val="auto"/>
              <w:rPr>
                <w:rFonts w:hint="eastAsia" w:ascii="黑体" w:hAnsi="宋体" w:eastAsia="黑体" w:cs="黑体"/>
                <w:i w:val="0"/>
                <w:iCs w:val="0"/>
                <w:color w:val="000000"/>
                <w:kern w:val="0"/>
                <w:sz w:val="32"/>
                <w:szCs w:val="32"/>
                <w:u w:val="none"/>
                <w:vertAlign w:val="baseline"/>
                <w:lang w:val="en-US" w:eastAsia="zh-CN" w:bidi="ar"/>
              </w:rPr>
            </w:pPr>
            <w:r>
              <w:rPr>
                <w:rStyle w:val="13"/>
                <w:rFonts w:hint="eastAsia" w:hAnsi="宋体"/>
                <w:lang w:val="en-US" w:eastAsia="zh-CN" w:bidi="ar"/>
              </w:rPr>
              <w:t>庙廊伊品香包子制作技艺</w:t>
            </w:r>
          </w:p>
        </w:tc>
        <w:tc>
          <w:tcPr>
            <w:tcW w:w="3021" w:type="dxa"/>
          </w:tcPr>
          <w:p w14:paraId="33CDD392">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jc w:val="center"/>
              <w:textAlignment w:val="auto"/>
              <w:rPr>
                <w:rFonts w:hint="eastAsia" w:ascii="黑体" w:hAnsi="宋体" w:eastAsia="黑体" w:cs="黑体"/>
                <w:i w:val="0"/>
                <w:iCs w:val="0"/>
                <w:color w:val="000000"/>
                <w:kern w:val="0"/>
                <w:sz w:val="32"/>
                <w:szCs w:val="32"/>
                <w:u w:val="none"/>
                <w:vertAlign w:val="baseline"/>
                <w:lang w:val="en-US" w:eastAsia="zh-CN" w:bidi="ar"/>
              </w:rPr>
            </w:pPr>
            <w:r>
              <w:rPr>
                <w:rStyle w:val="13"/>
                <w:rFonts w:hint="eastAsia" w:hAnsi="宋体"/>
                <w:highlight w:val="none"/>
                <w:lang w:val="en-US" w:eastAsia="zh-CN" w:bidi="ar"/>
              </w:rPr>
              <w:t>太平街道张少杨村</w:t>
            </w:r>
          </w:p>
        </w:tc>
      </w:tr>
    </w:tbl>
    <w:p w14:paraId="2156E54D">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Chars="0"/>
        <w:jc w:val="left"/>
        <w:textAlignment w:val="auto"/>
        <w:rPr>
          <w:rFonts w:hint="eastAsia" w:ascii="黑体" w:hAnsi="宋体" w:eastAsia="黑体" w:cs="黑体"/>
          <w:i w:val="0"/>
          <w:iCs w:val="0"/>
          <w:color w:val="000000"/>
          <w:kern w:val="0"/>
          <w:sz w:val="32"/>
          <w:szCs w:val="32"/>
          <w:u w:val="none"/>
          <w:lang w:val="en-US" w:eastAsia="zh-CN" w:bidi="ar"/>
        </w:rPr>
      </w:pPr>
    </w:p>
    <w:p w14:paraId="24BE6EAF">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lang w:val="en-US" w:eastAsia="zh-CN"/>
        </w:rPr>
      </w:pPr>
    </w:p>
    <w:p w14:paraId="4014F6E2">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lang w:val="en-US" w:eastAsia="zh-CN"/>
        </w:rPr>
      </w:pPr>
    </w:p>
    <w:p w14:paraId="4CB66302">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lang w:val="en-US" w:eastAsia="zh-CN"/>
        </w:rPr>
      </w:pPr>
    </w:p>
    <w:p w14:paraId="269F785F">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lang w:val="en-US" w:eastAsia="zh-CN"/>
        </w:rPr>
      </w:pPr>
    </w:p>
    <w:p w14:paraId="16A44C07">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lang w:val="en-US" w:eastAsia="zh-CN"/>
        </w:rPr>
      </w:pPr>
    </w:p>
    <w:p w14:paraId="6A8E4133">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lang w:val="en-US" w:eastAsia="zh-CN"/>
        </w:rPr>
      </w:pPr>
    </w:p>
    <w:p w14:paraId="78042B82">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lang w:val="en-US" w:eastAsia="zh-CN"/>
        </w:rPr>
      </w:pPr>
    </w:p>
    <w:p w14:paraId="590D23C4">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lang w:val="en-US" w:eastAsia="zh-CN"/>
        </w:rPr>
      </w:pPr>
    </w:p>
    <w:p w14:paraId="3A9181CB">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lang w:val="en-US" w:eastAsia="zh-CN"/>
        </w:rPr>
      </w:pPr>
    </w:p>
    <w:p w14:paraId="24DF2997">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lang w:val="en-US" w:eastAsia="zh-CN"/>
        </w:rPr>
      </w:pPr>
    </w:p>
    <w:p w14:paraId="6EE0260A">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lang w:val="en-US" w:eastAsia="zh-CN"/>
        </w:rPr>
      </w:pPr>
    </w:p>
    <w:p w14:paraId="3CD6CF89">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lang w:val="en-US" w:eastAsia="zh-CN"/>
        </w:rPr>
      </w:pPr>
    </w:p>
    <w:p w14:paraId="52B6D209">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lang w:val="en-US" w:eastAsia="zh-CN"/>
        </w:rPr>
      </w:pPr>
    </w:p>
    <w:p w14:paraId="40BEBFC8">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lang w:val="en-US" w:eastAsia="zh-CN"/>
        </w:rPr>
      </w:pPr>
    </w:p>
    <w:p w14:paraId="2816F557">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lang w:val="en-US" w:eastAsia="zh-CN"/>
        </w:rPr>
      </w:pPr>
    </w:p>
    <w:p w14:paraId="48C5491F">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lang w:val="en-US" w:eastAsia="zh-CN"/>
        </w:rPr>
      </w:pPr>
    </w:p>
    <w:p w14:paraId="2239F4D2">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lang w:val="en-US" w:eastAsia="zh-CN"/>
        </w:rPr>
      </w:pPr>
    </w:p>
    <w:p w14:paraId="76C83476">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lang w:val="en-US" w:eastAsia="zh-CN"/>
        </w:rPr>
      </w:pPr>
    </w:p>
    <w:p w14:paraId="140A61AE">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lang w:val="en-US" w:eastAsia="zh-CN"/>
        </w:rPr>
      </w:pPr>
    </w:p>
    <w:p w14:paraId="0C854EB7">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lang w:val="en-US" w:eastAsia="zh-CN"/>
        </w:rPr>
      </w:pPr>
    </w:p>
    <w:p w14:paraId="78E8E844">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lang w:val="en-US" w:eastAsia="zh-CN"/>
        </w:rPr>
      </w:pPr>
    </w:p>
    <w:p w14:paraId="402CCB7C">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lang w:val="en-US" w:eastAsia="zh-CN"/>
        </w:rPr>
      </w:pPr>
    </w:p>
    <w:p w14:paraId="69630BC1">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lang w:val="en-US" w:eastAsia="zh-CN"/>
        </w:rPr>
      </w:pPr>
    </w:p>
    <w:p w14:paraId="68FB2653">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lang w:val="en-US" w:eastAsia="zh-CN"/>
        </w:rPr>
      </w:pPr>
    </w:p>
    <w:p w14:paraId="21B06908">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lang w:val="en-US" w:eastAsia="zh-CN"/>
        </w:rPr>
      </w:pPr>
    </w:p>
    <w:p w14:paraId="21481E82">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lang w:val="en-US" w:eastAsia="zh-CN"/>
        </w:rPr>
      </w:pPr>
    </w:p>
    <w:p w14:paraId="2DDFAE16">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lang w:val="en-US" w:eastAsia="zh-CN"/>
        </w:rPr>
      </w:pPr>
    </w:p>
    <w:p w14:paraId="583A5BB8">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lang w:val="en-US" w:eastAsia="zh-CN"/>
        </w:rPr>
      </w:pPr>
    </w:p>
    <w:p w14:paraId="4315FD4D">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lang w:val="en-US" w:eastAsia="zh-CN"/>
        </w:rPr>
      </w:pPr>
    </w:p>
    <w:p w14:paraId="0AF7EAB0">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lang w:val="en-US" w:eastAsia="zh-CN"/>
        </w:rPr>
      </w:pPr>
    </w:p>
    <w:p w14:paraId="19F6886D">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lang w:val="en-US" w:eastAsia="zh-CN"/>
        </w:rPr>
      </w:pPr>
    </w:p>
    <w:p w14:paraId="519069BC">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lang w:val="en-US" w:eastAsia="zh-CN"/>
        </w:rPr>
      </w:pPr>
    </w:p>
    <w:p w14:paraId="51590CB0">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lang w:val="en-US" w:eastAsia="zh-CN"/>
        </w:rPr>
      </w:pPr>
    </w:p>
    <w:p w14:paraId="68C6A581">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lang w:val="en-US" w:eastAsia="zh-CN"/>
        </w:rPr>
      </w:pPr>
    </w:p>
    <w:p w14:paraId="6AF6928C">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lang w:val="en-US" w:eastAsia="zh-CN"/>
        </w:rPr>
      </w:pPr>
    </w:p>
    <w:p w14:paraId="09D7D804">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lang w:val="en-US" w:eastAsia="zh-CN"/>
        </w:rPr>
      </w:pPr>
    </w:p>
    <w:p w14:paraId="12AB5BB3">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lang w:val="en-US" w:eastAsia="zh-CN"/>
        </w:rPr>
      </w:pPr>
    </w:p>
    <w:p w14:paraId="3B4AD44D">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lang w:val="en-US" w:eastAsia="zh-CN"/>
        </w:rPr>
      </w:pPr>
    </w:p>
    <w:p w14:paraId="6E57F083">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lang w:val="en-US" w:eastAsia="zh-CN"/>
        </w:rPr>
      </w:pPr>
    </w:p>
    <w:p w14:paraId="519B972C">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lang w:val="en-US" w:eastAsia="zh-CN"/>
        </w:rPr>
      </w:pPr>
    </w:p>
    <w:p w14:paraId="0F305B93">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lang w:val="en-US" w:eastAsia="zh-CN"/>
        </w:rPr>
      </w:pPr>
    </w:p>
    <w:p w14:paraId="7F6F5F71">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lang w:val="en-US" w:eastAsia="zh-CN"/>
        </w:rPr>
      </w:pPr>
    </w:p>
    <w:p w14:paraId="40063087">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lang w:val="en-US" w:eastAsia="zh-CN"/>
        </w:rPr>
      </w:pPr>
    </w:p>
    <w:p w14:paraId="7D233EEA">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lang w:val="en-US" w:eastAsia="zh-CN"/>
        </w:rPr>
      </w:pPr>
    </w:p>
    <w:p w14:paraId="6745EDB3">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lang w:val="en-US" w:eastAsia="zh-CN"/>
        </w:rPr>
      </w:pPr>
    </w:p>
    <w:p w14:paraId="08ABCB59">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lang w:val="en-US" w:eastAsia="zh-CN"/>
        </w:rPr>
      </w:pPr>
    </w:p>
    <w:p w14:paraId="091384BC">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lang w:val="en-US" w:eastAsia="zh-CN"/>
        </w:rPr>
      </w:pPr>
    </w:p>
    <w:p w14:paraId="4CEB251C">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lang w:val="en-US" w:eastAsia="zh-CN"/>
        </w:rPr>
      </w:pPr>
    </w:p>
    <w:p w14:paraId="64D22D01">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lang w:val="en-US" w:eastAsia="zh-CN"/>
        </w:rPr>
      </w:pPr>
    </w:p>
    <w:p w14:paraId="3BB17511">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lang w:val="en-US" w:eastAsia="zh-CN"/>
        </w:rPr>
      </w:pPr>
    </w:p>
    <w:p w14:paraId="10287DAE">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lang w:val="en-US" w:eastAsia="zh-CN"/>
        </w:rPr>
      </w:pPr>
    </w:p>
    <w:p w14:paraId="01913ED0">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lang w:val="en-US" w:eastAsia="zh-CN"/>
        </w:rPr>
      </w:pPr>
    </w:p>
    <w:p w14:paraId="34313CD1">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lang w:val="en-US" w:eastAsia="zh-CN"/>
        </w:rPr>
      </w:pPr>
    </w:p>
    <w:p w14:paraId="292A9DE7">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lang w:val="en-US" w:eastAsia="zh-CN"/>
        </w:rPr>
      </w:pPr>
    </w:p>
    <w:p w14:paraId="3CBECEF1">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lang w:val="en-US" w:eastAsia="zh-CN"/>
        </w:rPr>
      </w:pPr>
    </w:p>
    <w:p w14:paraId="18B2EA88">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lang w:val="en-US" w:eastAsia="zh-CN"/>
        </w:rPr>
      </w:pPr>
    </w:p>
    <w:p w14:paraId="2B7BC740">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lang w:val="en-US" w:eastAsia="zh-CN"/>
        </w:rPr>
      </w:pPr>
    </w:p>
    <w:p w14:paraId="30FB409A">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lang w:val="en-US" w:eastAsia="zh-CN"/>
        </w:rPr>
      </w:pPr>
    </w:p>
    <w:p w14:paraId="7073D893">
      <w:pPr>
        <w:keepNext w:val="0"/>
        <w:keepLines w:val="0"/>
        <w:pageBreakBefore w:val="0"/>
        <w:widowControl w:val="0"/>
        <w:tabs>
          <w:tab w:val="left" w:pos="320"/>
        </w:tabs>
        <w:kinsoku/>
        <w:wordWrap/>
        <w:overflowPunct/>
        <w:topLinePunct w:val="0"/>
        <w:autoSpaceDE/>
        <w:autoSpaceDN/>
        <w:bidi w:val="0"/>
        <w:adjustRightInd/>
        <w:snapToGrid/>
        <w:spacing w:after="79" w:afterLines="25" w:line="600" w:lineRule="exact"/>
        <w:ind w:left="1212" w:leftChars="120" w:hanging="960" w:hangingChars="300"/>
        <w:textAlignment w:val="auto"/>
        <w:rPr>
          <w:rFonts w:hint="eastAsia"/>
          <w:sz w:val="32"/>
          <w:szCs w:val="32"/>
          <w:lang w:val="en-US" w:eastAsia="zh-CN"/>
        </w:rPr>
      </w:pPr>
    </w:p>
    <w:sectPr>
      <w:footerReference r:id="rId4" w:type="default"/>
      <w:pgSz w:w="11906" w:h="16838"/>
      <w:pgMar w:top="2098" w:right="1474" w:bottom="1984" w:left="1587" w:header="851" w:footer="992" w:gutter="0"/>
      <w:pgNumType w:fmt="decimal"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D429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CB8FF0">
                          <w:pPr>
                            <w:pStyle w:val="4"/>
                            <w:rPr>
                              <w:rFonts w:hint="eastAsia" w:ascii="宋体" w:hAnsi="宋体" w:eastAsia="宋体" w:cs="宋体"/>
                              <w:sz w:val="28"/>
                              <w:szCs w:val="44"/>
                              <w:lang w:eastAsia="zh-CN"/>
                            </w:rPr>
                          </w:pPr>
                          <w:r>
                            <w:rPr>
                              <w:rFonts w:hint="eastAsia" w:ascii="宋体" w:hAnsi="宋体" w:eastAsia="宋体" w:cs="宋体"/>
                              <w:sz w:val="28"/>
                              <w:szCs w:val="44"/>
                              <w:lang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- 1 -</w:t>
                          </w:r>
                          <w:r>
                            <w:rPr>
                              <w:rFonts w:hint="eastAsia" w:ascii="宋体" w:hAnsi="宋体" w:eastAsia="宋体" w:cs="宋体"/>
                              <w:sz w:val="28"/>
                              <w:szCs w:val="44"/>
                              <w:lang w:eastAsia="zh-CN"/>
                            </w:rPr>
                            <w:fldChar w:fldCharType="end"/>
                          </w:r>
                          <w:r>
                            <w:rPr>
                              <w:rFonts w:hint="eastAsia" w:ascii="宋体" w:hAnsi="宋体" w:eastAsia="宋体" w:cs="宋体"/>
                              <w:sz w:val="28"/>
                              <w:szCs w:val="4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CB8FF0">
                    <w:pPr>
                      <w:pStyle w:val="4"/>
                      <w:rPr>
                        <w:rFonts w:hint="eastAsia" w:ascii="宋体" w:hAnsi="宋体" w:eastAsia="宋体" w:cs="宋体"/>
                        <w:sz w:val="28"/>
                        <w:szCs w:val="44"/>
                        <w:lang w:eastAsia="zh-CN"/>
                      </w:rPr>
                    </w:pPr>
                    <w:r>
                      <w:rPr>
                        <w:rFonts w:hint="eastAsia" w:ascii="宋体" w:hAnsi="宋体" w:eastAsia="宋体" w:cs="宋体"/>
                        <w:sz w:val="28"/>
                        <w:szCs w:val="44"/>
                        <w:lang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- 1 -</w:t>
                    </w:r>
                    <w:r>
                      <w:rPr>
                        <w:rFonts w:hint="eastAsia" w:ascii="宋体" w:hAnsi="宋体" w:eastAsia="宋体" w:cs="宋体"/>
                        <w:sz w:val="28"/>
                        <w:szCs w:val="44"/>
                        <w:lang w:eastAsia="zh-CN"/>
                      </w:rPr>
                      <w:fldChar w:fldCharType="end"/>
                    </w:r>
                    <w:r>
                      <w:rPr>
                        <w:rFonts w:hint="eastAsia" w:ascii="宋体" w:hAnsi="宋体" w:eastAsia="宋体" w:cs="宋体"/>
                        <w:sz w:val="28"/>
                        <w:szCs w:val="44"/>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A1F64">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FFCE85">
                          <w:pPr>
                            <w:pStyle w:val="4"/>
                            <w:rPr>
                              <w:rFonts w:hint="eastAsia" w:ascii="宋体" w:hAnsi="宋体" w:eastAsia="宋体" w:cs="宋体"/>
                              <w:sz w:val="28"/>
                              <w:szCs w:val="44"/>
                              <w:lang w:eastAsia="zh-CN"/>
                            </w:rPr>
                          </w:pPr>
                          <w:r>
                            <w:rPr>
                              <w:rFonts w:hint="eastAsia" w:ascii="宋体" w:hAnsi="宋体" w:eastAsia="宋体" w:cs="宋体"/>
                              <w:sz w:val="28"/>
                              <w:szCs w:val="44"/>
                              <w:lang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- 1 -</w:t>
                          </w:r>
                          <w:r>
                            <w:rPr>
                              <w:rFonts w:hint="eastAsia" w:ascii="宋体" w:hAnsi="宋体" w:eastAsia="宋体" w:cs="宋体"/>
                              <w:sz w:val="28"/>
                              <w:szCs w:val="44"/>
                              <w:lang w:eastAsia="zh-CN"/>
                            </w:rPr>
                            <w:fldChar w:fldCharType="end"/>
                          </w:r>
                          <w:r>
                            <w:rPr>
                              <w:rFonts w:hint="eastAsia" w:ascii="宋体" w:hAnsi="宋体" w:eastAsia="宋体" w:cs="宋体"/>
                              <w:sz w:val="28"/>
                              <w:szCs w:val="4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5FFCE85">
                    <w:pPr>
                      <w:pStyle w:val="4"/>
                      <w:rPr>
                        <w:rFonts w:hint="eastAsia" w:ascii="宋体" w:hAnsi="宋体" w:eastAsia="宋体" w:cs="宋体"/>
                        <w:sz w:val="28"/>
                        <w:szCs w:val="44"/>
                        <w:lang w:eastAsia="zh-CN"/>
                      </w:rPr>
                    </w:pPr>
                    <w:r>
                      <w:rPr>
                        <w:rFonts w:hint="eastAsia" w:ascii="宋体" w:hAnsi="宋体" w:eastAsia="宋体" w:cs="宋体"/>
                        <w:sz w:val="28"/>
                        <w:szCs w:val="44"/>
                        <w:lang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- 1 -</w:t>
                    </w:r>
                    <w:r>
                      <w:rPr>
                        <w:rFonts w:hint="eastAsia" w:ascii="宋体" w:hAnsi="宋体" w:eastAsia="宋体" w:cs="宋体"/>
                        <w:sz w:val="28"/>
                        <w:szCs w:val="44"/>
                        <w:lang w:eastAsia="zh-CN"/>
                      </w:rPr>
                      <w:fldChar w:fldCharType="end"/>
                    </w:r>
                    <w:r>
                      <w:rPr>
                        <w:rFonts w:hint="eastAsia" w:ascii="宋体" w:hAnsi="宋体" w:eastAsia="宋体" w:cs="宋体"/>
                        <w:sz w:val="28"/>
                        <w:szCs w:val="4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MDRmYmUyOTMxYTYxYTRiZmI0OGFlOTY0MmM4NmYifQ=="/>
  </w:docVars>
  <w:rsids>
    <w:rsidRoot w:val="6F6053C9"/>
    <w:rsid w:val="03792095"/>
    <w:rsid w:val="037D77F1"/>
    <w:rsid w:val="041B2441"/>
    <w:rsid w:val="04D802BC"/>
    <w:rsid w:val="0D40009C"/>
    <w:rsid w:val="0EBE1B2A"/>
    <w:rsid w:val="0F023394"/>
    <w:rsid w:val="11984340"/>
    <w:rsid w:val="15271CA0"/>
    <w:rsid w:val="16916FBF"/>
    <w:rsid w:val="181A4A3C"/>
    <w:rsid w:val="1AAC72D9"/>
    <w:rsid w:val="1F710E32"/>
    <w:rsid w:val="251A098E"/>
    <w:rsid w:val="272462F2"/>
    <w:rsid w:val="2B047305"/>
    <w:rsid w:val="2C675170"/>
    <w:rsid w:val="2D087222"/>
    <w:rsid w:val="2D254C1E"/>
    <w:rsid w:val="31C81329"/>
    <w:rsid w:val="347A2CEE"/>
    <w:rsid w:val="3E6238F1"/>
    <w:rsid w:val="3F0E2F04"/>
    <w:rsid w:val="3F302C55"/>
    <w:rsid w:val="42C86F85"/>
    <w:rsid w:val="42D96EB9"/>
    <w:rsid w:val="43C83303"/>
    <w:rsid w:val="46876387"/>
    <w:rsid w:val="46FF153C"/>
    <w:rsid w:val="47B5009C"/>
    <w:rsid w:val="4883687E"/>
    <w:rsid w:val="4CBD11A3"/>
    <w:rsid w:val="4F5B20FC"/>
    <w:rsid w:val="50491953"/>
    <w:rsid w:val="50903612"/>
    <w:rsid w:val="515C63EF"/>
    <w:rsid w:val="565E018E"/>
    <w:rsid w:val="56B22D46"/>
    <w:rsid w:val="588C3D6A"/>
    <w:rsid w:val="5C0E7968"/>
    <w:rsid w:val="5D3D64C3"/>
    <w:rsid w:val="603A27F7"/>
    <w:rsid w:val="61D32D57"/>
    <w:rsid w:val="644D4B19"/>
    <w:rsid w:val="67323F9D"/>
    <w:rsid w:val="6A885FCB"/>
    <w:rsid w:val="6BE2040C"/>
    <w:rsid w:val="6D562076"/>
    <w:rsid w:val="6E773235"/>
    <w:rsid w:val="6EC2281B"/>
    <w:rsid w:val="6ED84B71"/>
    <w:rsid w:val="6F6053C9"/>
    <w:rsid w:val="6FDD60A6"/>
    <w:rsid w:val="701D411B"/>
    <w:rsid w:val="74140ED0"/>
    <w:rsid w:val="742D4703"/>
    <w:rsid w:val="79FB5918"/>
    <w:rsid w:val="7A434032"/>
    <w:rsid w:val="7DB85DE4"/>
    <w:rsid w:val="7FE32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jc w:val="center"/>
    </w:pPr>
    <w:rPr>
      <w:rFonts w:ascii="Times New Roman" w:hAnsi="Times New Roman" w:eastAsia="华文中宋" w:cs="Times New Roman"/>
      <w:b/>
      <w:kern w:val="2"/>
      <w:sz w:val="44"/>
      <w:szCs w:val="20"/>
      <w:lang w:val="en-US" w:eastAsia="zh-CN" w:bidi="ar-SA"/>
    </w:rPr>
  </w:style>
  <w:style w:type="paragraph" w:styleId="3">
    <w:name w:val="Plain Text"/>
    <w:basedOn w:val="1"/>
    <w:qFormat/>
    <w:uiPriority w:val="0"/>
    <w:rPr>
      <w:rFonts w:ascii="宋体" w:hAnsi="Courier New"/>
    </w:rPr>
  </w:style>
  <w:style w:type="paragraph" w:styleId="4">
    <w:name w:val="footer"/>
    <w:basedOn w:val="1"/>
    <w:autoRedefine/>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Body Text First Indent 2"/>
    <w:next w:val="1"/>
    <w:qFormat/>
    <w:uiPriority w:val="0"/>
    <w:pPr>
      <w:widowControl w:val="0"/>
      <w:spacing w:after="120"/>
      <w:ind w:left="420" w:leftChars="200" w:firstLine="420" w:firstLineChars="200"/>
      <w:jc w:val="both"/>
    </w:pPr>
    <w:rPr>
      <w:rFonts w:eastAsia="宋体" w:asciiTheme="minorHAnsi" w:hAnsiTheme="minorHAnsi" w:cstheme="minorBidi"/>
      <w:kern w:val="2"/>
      <w:sz w:val="21"/>
      <w:szCs w:val="21"/>
      <w:lang w:val="en-US" w:eastAsia="zh-CN"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autoRedefine/>
    <w:qFormat/>
    <w:uiPriority w:val="0"/>
  </w:style>
  <w:style w:type="character" w:styleId="12">
    <w:name w:val="Hyperlink"/>
    <w:autoRedefine/>
    <w:qFormat/>
    <w:uiPriority w:val="0"/>
    <w:rPr>
      <w:color w:val="0000FF"/>
      <w:u w:val="single"/>
    </w:rPr>
  </w:style>
  <w:style w:type="character" w:customStyle="1" w:styleId="13">
    <w:name w:val="font61"/>
    <w:basedOn w:val="10"/>
    <w:qFormat/>
    <w:uiPriority w:val="0"/>
    <w:rPr>
      <w:rFonts w:hint="eastAsia" w:ascii="仿宋_GB2312" w:eastAsia="仿宋_GB2312" w:cs="仿宋_GB2312"/>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596</Words>
  <Characters>619</Characters>
  <Lines>0</Lines>
  <Paragraphs>0</Paragraphs>
  <TotalTime>8</TotalTime>
  <ScaleCrop>false</ScaleCrop>
  <LinksUpToDate>false</LinksUpToDate>
  <CharactersWithSpaces>630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2020-02-19T11:32:00Z</dcterms:created>
  <dc:creator>随遇而安～</dc:creator>
  <cp:lastModifiedBy>旺仔秋秋糖</cp:lastModifiedBy>
  <cp:lastPrinted>2025-09-28T06:17:00Z</cp:lastPrinted>
  <dcterms:modified xsi:type="dcterms:W3CDTF">2025-11-20T08:34:09Z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D9039BDFD4DA4D3786CD4F220EED72EB_13</vt:lpwstr>
  </property>
  <property fmtid="{D5CDD505-2E9C-101B-9397-08002B2CF9AE}" pid="4" name="KSOTemplateDocerSaveRecord">
    <vt:lpwstr>eyJoZGlkIjoiOTk0ZGVmMDg1Y2QyYjhkZGM5NGZlNjUzZWZiMjNlYTciLCJ1c2VySWQiOiIxNzQxNjU3NTYxIn0=</vt:lpwstr>
  </property>
</Properties>
</file>