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5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216B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起步区</w:t>
      </w:r>
      <w:r>
        <w:rPr>
          <w:rFonts w:hint="eastAsia"/>
          <w:b/>
          <w:bCs/>
          <w:color w:val="000000"/>
          <w:sz w:val="44"/>
          <w:szCs w:val="44"/>
        </w:rPr>
        <w:t>烟花爆竹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经营</w:t>
      </w:r>
      <w:r>
        <w:rPr>
          <w:rFonts w:hint="eastAsia"/>
          <w:b/>
          <w:bCs/>
          <w:color w:val="000000"/>
          <w:sz w:val="44"/>
          <w:szCs w:val="44"/>
        </w:rPr>
        <w:t>（零售）</w:t>
      </w:r>
      <w:r>
        <w:rPr>
          <w:b/>
          <w:bCs/>
          <w:color w:val="000000"/>
          <w:sz w:val="44"/>
          <w:szCs w:val="44"/>
        </w:rPr>
        <w:t>安全管理</w:t>
      </w:r>
      <w:r>
        <w:rPr>
          <w:rFonts w:hint="eastAsia"/>
          <w:b/>
          <w:bCs/>
          <w:color w:val="000000"/>
          <w:sz w:val="44"/>
          <w:szCs w:val="44"/>
        </w:rPr>
        <w:t>承诺书</w:t>
      </w:r>
    </w:p>
    <w:p w14:paraId="292B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D51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为加强烟花爆竹安全管理，规范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经营行为，确保不发生烟花爆竹爆炸、火灾等安全事故，现承诺如下：</w:t>
      </w:r>
    </w:p>
    <w:p w14:paraId="548A48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划定的禁放区域和禁放地点经营（零售）烟花爆竹；</w:t>
      </w:r>
    </w:p>
    <w:p w14:paraId="778B2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经营（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零售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场所的面积不小于10平方米,与学校、幼儿园、医院、集贸市场等人员密集场所和加油站等易燃易爆物品生产、储存设施等重点建筑物保持100米以上的安全距离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4D1E0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不设立烟花爆竹储存仓库、不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过许可证载明的范围和限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量存放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</w:p>
    <w:p w14:paraId="71B75F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不走街串巷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、不在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室外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和集市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摆摊设点销售。</w:t>
      </w:r>
    </w:p>
    <w:p w14:paraId="7664E7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健全安全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管理制度和应急救援制度，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配备应急救援器材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张贴明显的安全警示标志；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发生安全事故，迅速采取有效措施进行抢救，防止事故扩大，并按照规定报告。</w:t>
      </w:r>
    </w:p>
    <w:p w14:paraId="788FCC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经常对从业人员进行安全知识教育，主动向消费者宣传烟花爆竹安全知识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CB68D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经常进行安全检查，对发现的安全问题及时处理。</w:t>
      </w:r>
    </w:p>
    <w:p w14:paraId="7E97C5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只向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本市正规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烟花爆竹批发企业采购烟花爆竹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不私自进货，不采购和销售非法生产、经营的烟花爆竹。</w:t>
      </w:r>
    </w:p>
    <w:p w14:paraId="255B1E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主动配合和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接受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起步区应急管理局、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所在街道和所采购批发企业的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安全管理和安全指导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0552C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若出现违法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违规行为，自觉接受法律法规相应处罚，承担相应的法律责任。</w:t>
      </w:r>
    </w:p>
    <w:p w14:paraId="06CE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705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2A130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</w:p>
    <w:p w14:paraId="6A42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sectPr>
      <w:pgSz w:w="11906" w:h="16838"/>
      <w:pgMar w:top="181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B9C71"/>
    <w:multiLevelType w:val="singleLevel"/>
    <w:tmpl w:val="0F8B9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2NmYzA1MWU0ZjYwYzc4ZDg4MGQ1YzBhNjI4Y2EifQ=="/>
  </w:docVars>
  <w:rsids>
    <w:rsidRoot w:val="00000000"/>
    <w:rsid w:val="01DF388A"/>
    <w:rsid w:val="0BCD0AE3"/>
    <w:rsid w:val="3DE201CF"/>
    <w:rsid w:val="44B41A09"/>
    <w:rsid w:val="4A991BC8"/>
    <w:rsid w:val="549E217D"/>
    <w:rsid w:val="7AE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486</Characters>
  <Lines>0</Lines>
  <Paragraphs>0</Paragraphs>
  <TotalTime>43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2021-07-22T14:27:00Z</dcterms:created>
  <dc:creator>Administrator</dc:creator>
  <cp:lastModifiedBy>Maxwell</cp:lastModifiedBy>
  <dcterms:modified xsi:type="dcterms:W3CDTF">2026-01-09T07:31:12Z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48041E548CD2495A88917CFFBCBE813D</vt:lpwstr>
  </property>
  <property fmtid="{D5CDD505-2E9C-101B-9397-08002B2CF9AE}" pid="4" name="KSOTemplateDocerSaveRecord">
    <vt:lpwstr>eyJoZGlkIjoiY2RhNTJjYmU4ODExMzI0YzMyMWI2YzgyNmU3M2FkY2EiLCJ1c2VySWQiOiIyNDMxMDc4MzMifQ==</vt:lpwstr>
  </property>
</Properties>
</file>