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行政执法程序</w:t>
      </w:r>
      <w:bookmarkEnd w:id="0"/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353060</wp:posOffset>
            </wp:positionV>
            <wp:extent cx="6156960" cy="3888740"/>
            <wp:effectExtent l="0" t="0" r="0" b="12700"/>
            <wp:wrapNone/>
            <wp:docPr id="1" name="图片 1" descr="c867aed84af2c406265489e58860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67aed84af2c406265489e588606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388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一、行政检查流程图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bidi w:val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354965</wp:posOffset>
            </wp:positionV>
            <wp:extent cx="5790565" cy="3917315"/>
            <wp:effectExtent l="0" t="0" r="635" b="14605"/>
            <wp:wrapNone/>
            <wp:docPr id="2" name="图片 2" descr="7db3ff7d98cb60f510db64d07dab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b3ff7d98cb60f510db64d07dab8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行政处罚流程图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inline distT="0" distB="0" distL="114300" distR="114300">
            <wp:extent cx="5500370" cy="3670300"/>
            <wp:effectExtent l="0" t="0" r="1270" b="2540"/>
            <wp:docPr id="3" name="图片 3" descr="b3efa7d717298005940612bfa4a6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efa7d717298005940612bfa4a66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jc w:val="center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349250</wp:posOffset>
            </wp:positionV>
            <wp:extent cx="5842635" cy="4942840"/>
            <wp:effectExtent l="0" t="0" r="9525" b="10160"/>
            <wp:wrapNone/>
            <wp:docPr id="4" name="图片 4" descr="2fba7e0c12499d72b9cc3d5e7538d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ba7e0c12499d72b9cc3d5e7538d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2635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行政强制流程图</w:t>
      </w: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bidi w:val="0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082B5"/>
    <w:multiLevelType w:val="singleLevel"/>
    <w:tmpl w:val="FA6082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mNhYjhkMTAxMDhjMjQ2NTQzY2UxMWQyMTQzYzkifQ=="/>
  </w:docVars>
  <w:rsids>
    <w:rsidRoot w:val="12B9500B"/>
    <w:rsid w:val="12B9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2023-12-22T10:23:00Z</dcterms:created>
  <dc:creator>韩梦寒梦</dc:creator>
  <cp:lastModifiedBy>韩梦寒梦</cp:lastModifiedBy>
  <dcterms:modified xsi:type="dcterms:W3CDTF">2023-12-22T10:24:20Z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B2E6847757DC4EA480C697EF853B69C2_11</vt:lpwstr>
  </property>
</Properties>
</file>